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1950" w:rsidRPr="005D040D" w:rsidRDefault="00C06F3A" w:rsidP="0078328D">
      <w:pPr>
        <w:pStyle w:val="2"/>
        <w:shd w:val="clear" w:color="auto" w:fill="auto"/>
        <w:spacing w:before="0"/>
        <w:ind w:left="20" w:right="20" w:hanging="20"/>
        <w:jc w:val="center"/>
        <w:rPr>
          <w:b/>
          <w:sz w:val="28"/>
          <w:szCs w:val="28"/>
        </w:rPr>
      </w:pPr>
      <w:bookmarkStart w:id="0" w:name="_GoBack"/>
      <w:bookmarkEnd w:id="0"/>
      <w:r>
        <w:rPr>
          <w:b/>
          <w:sz w:val="28"/>
          <w:szCs w:val="28"/>
        </w:rPr>
        <w:t xml:space="preserve">Инструкция для сопровождающих </w:t>
      </w:r>
      <w:r w:rsidRPr="00C06F3A">
        <w:rPr>
          <w:b/>
          <w:sz w:val="28"/>
          <w:szCs w:val="28"/>
        </w:rPr>
        <w:t>инвалидов с нарушениями </w:t>
      </w:r>
      <w:r w:rsidR="00CC0692">
        <w:rPr>
          <w:b/>
          <w:sz w:val="28"/>
          <w:szCs w:val="28"/>
        </w:rPr>
        <w:t>слуха</w:t>
      </w:r>
      <w:r w:rsidRPr="00C06F3A">
        <w:rPr>
          <w:b/>
          <w:sz w:val="28"/>
          <w:szCs w:val="28"/>
        </w:rPr>
        <w:t> </w:t>
      </w:r>
    </w:p>
    <w:p w:rsidR="00D3761E" w:rsidRPr="005D040D" w:rsidRDefault="00D3761E" w:rsidP="0078328D">
      <w:pPr>
        <w:pStyle w:val="2"/>
        <w:shd w:val="clear" w:color="auto" w:fill="auto"/>
        <w:spacing w:before="0"/>
        <w:ind w:left="20" w:right="20" w:firstLine="720"/>
        <w:rPr>
          <w:sz w:val="28"/>
          <w:szCs w:val="28"/>
        </w:rPr>
      </w:pPr>
    </w:p>
    <w:p w:rsidR="00BB4684" w:rsidRPr="00BB4684" w:rsidRDefault="00BB4684" w:rsidP="00BB4684">
      <w:pPr>
        <w:pStyle w:val="2"/>
        <w:numPr>
          <w:ilvl w:val="0"/>
          <w:numId w:val="1"/>
        </w:numPr>
        <w:shd w:val="clear" w:color="auto" w:fill="auto"/>
        <w:tabs>
          <w:tab w:val="left" w:pos="1407"/>
        </w:tabs>
        <w:spacing w:before="0" w:line="322" w:lineRule="exact"/>
        <w:ind w:left="23" w:firstLine="720"/>
        <w:rPr>
          <w:sz w:val="28"/>
          <w:szCs w:val="28"/>
        </w:rPr>
      </w:pPr>
      <w:r w:rsidRPr="00BB4684">
        <w:rPr>
          <w:sz w:val="28"/>
          <w:szCs w:val="28"/>
        </w:rPr>
        <w:t>Общие рекомендации по устранению барьеров окружающей среды предполагают устранение барьеров по предоставлению информации, допуск сурдопереводчика.</w:t>
      </w:r>
    </w:p>
    <w:p w:rsidR="00F82ECE" w:rsidRDefault="00BB4684" w:rsidP="00BB4684">
      <w:pPr>
        <w:pStyle w:val="2"/>
        <w:numPr>
          <w:ilvl w:val="0"/>
          <w:numId w:val="1"/>
        </w:numPr>
        <w:shd w:val="clear" w:color="auto" w:fill="auto"/>
        <w:tabs>
          <w:tab w:val="left" w:pos="1407"/>
        </w:tabs>
        <w:spacing w:before="0" w:line="322" w:lineRule="exact"/>
        <w:ind w:left="23" w:firstLine="720"/>
        <w:rPr>
          <w:sz w:val="28"/>
          <w:szCs w:val="28"/>
        </w:rPr>
      </w:pPr>
      <w:r w:rsidRPr="00BB4684">
        <w:rPr>
          <w:sz w:val="28"/>
          <w:szCs w:val="28"/>
        </w:rPr>
        <w:t>Необходимо уч</w:t>
      </w:r>
      <w:r>
        <w:rPr>
          <w:sz w:val="28"/>
          <w:szCs w:val="28"/>
        </w:rPr>
        <w:t>итывать</w:t>
      </w:r>
      <w:r w:rsidRPr="00BB4684">
        <w:rPr>
          <w:sz w:val="28"/>
          <w:szCs w:val="28"/>
        </w:rPr>
        <w:t>, что есть люди слабослышащие и есть глухие. Если посетитель слабослышащий</w:t>
      </w:r>
      <w:r>
        <w:rPr>
          <w:sz w:val="28"/>
          <w:szCs w:val="28"/>
        </w:rPr>
        <w:t>,</w:t>
      </w:r>
      <w:r w:rsidRPr="00BB4684">
        <w:rPr>
          <w:sz w:val="28"/>
          <w:szCs w:val="28"/>
        </w:rPr>
        <w:t xml:space="preserve"> нужно говорить в ровном темпе, не торопясь, слова произносить четко. Если посетитель глухой, необходимо воспользоваться услугами план</w:t>
      </w:r>
      <w:r>
        <w:rPr>
          <w:sz w:val="28"/>
          <w:szCs w:val="28"/>
        </w:rPr>
        <w:t>шетного устройства, переводчика-</w:t>
      </w:r>
      <w:r w:rsidRPr="00BB4684">
        <w:rPr>
          <w:sz w:val="28"/>
          <w:szCs w:val="28"/>
        </w:rPr>
        <w:t>жестовика (сурдопереводчика).</w:t>
      </w:r>
    </w:p>
    <w:p w:rsidR="00D23E44" w:rsidRPr="00BB4684" w:rsidRDefault="00BB4684" w:rsidP="00BB4684">
      <w:pPr>
        <w:pStyle w:val="2"/>
        <w:numPr>
          <w:ilvl w:val="0"/>
          <w:numId w:val="1"/>
        </w:numPr>
        <w:shd w:val="clear" w:color="auto" w:fill="auto"/>
        <w:tabs>
          <w:tab w:val="left" w:pos="1407"/>
        </w:tabs>
        <w:spacing w:before="0" w:line="322" w:lineRule="exact"/>
        <w:ind w:left="23" w:firstLine="720"/>
        <w:rPr>
          <w:sz w:val="28"/>
          <w:szCs w:val="28"/>
        </w:rPr>
      </w:pPr>
      <w:r w:rsidRPr="00BB4684">
        <w:rPr>
          <w:sz w:val="28"/>
          <w:szCs w:val="28"/>
        </w:rPr>
        <w:t>В целях доступности получения образования обеспечивается: дублирование звуковой справочной информации о расписании учебных занятий визуальной (установка мониторов с возможностью трансляции субтитров (мониторы, их размеры и количество необходимо определять с учетом размеров помещения)); обеспечение надлежащими звуковыми средствами воспроизведения информации</w:t>
      </w:r>
      <w:r>
        <w:rPr>
          <w:sz w:val="28"/>
          <w:szCs w:val="28"/>
        </w:rPr>
        <w:t>.</w:t>
      </w:r>
    </w:p>
    <w:p w:rsidR="00C06F3A" w:rsidRPr="009E33F5" w:rsidRDefault="00D23E44" w:rsidP="009E33F5">
      <w:pPr>
        <w:pStyle w:val="2"/>
        <w:numPr>
          <w:ilvl w:val="0"/>
          <w:numId w:val="1"/>
        </w:numPr>
        <w:shd w:val="clear" w:color="auto" w:fill="auto"/>
        <w:tabs>
          <w:tab w:val="left" w:pos="1407"/>
        </w:tabs>
        <w:spacing w:before="0" w:line="322" w:lineRule="exact"/>
        <w:ind w:left="23" w:firstLine="720"/>
        <w:rPr>
          <w:sz w:val="28"/>
          <w:szCs w:val="28"/>
        </w:rPr>
      </w:pPr>
      <w:r>
        <w:rPr>
          <w:sz w:val="28"/>
          <w:szCs w:val="28"/>
        </w:rPr>
        <w:t>При общении с инвалидами должна соблюдаться этика.</w:t>
      </w:r>
      <w:r w:rsidRPr="00D23E44">
        <w:rPr>
          <w:sz w:val="28"/>
          <w:szCs w:val="28"/>
        </w:rPr>
        <w:t xml:space="preserve"> </w:t>
      </w:r>
      <w:r w:rsidRPr="00571D93">
        <w:rPr>
          <w:sz w:val="28"/>
          <w:szCs w:val="28"/>
        </w:rPr>
        <w:t xml:space="preserve">Составной частью этики является </w:t>
      </w:r>
      <w:r w:rsidRPr="009E33F5">
        <w:rPr>
          <w:sz w:val="28"/>
          <w:szCs w:val="28"/>
        </w:rPr>
        <w:t>профессиональная этика</w:t>
      </w:r>
      <w:r w:rsidRPr="00571D93">
        <w:rPr>
          <w:sz w:val="28"/>
          <w:szCs w:val="28"/>
        </w:rPr>
        <w:t xml:space="preserve"> – совокупность морально-этических и нравственных норм и модель поведения специалиста</w:t>
      </w:r>
      <w:r>
        <w:rPr>
          <w:sz w:val="28"/>
          <w:szCs w:val="28"/>
        </w:rPr>
        <w:t xml:space="preserve"> сферы образования.</w:t>
      </w:r>
      <w:r w:rsidRPr="00D23E44">
        <w:rPr>
          <w:sz w:val="28"/>
          <w:szCs w:val="28"/>
        </w:rPr>
        <w:t xml:space="preserve"> </w:t>
      </w:r>
      <w:r w:rsidRPr="00571D93">
        <w:rPr>
          <w:sz w:val="28"/>
          <w:szCs w:val="28"/>
        </w:rPr>
        <w:t>Профессиональная, или так называемая деловая этика призвана регулировать деятельность специалиста в сфере служебных отношений, в том числе к субъектам своего труда.</w:t>
      </w:r>
    </w:p>
    <w:p w:rsidR="00C06F3A" w:rsidRPr="009036E8" w:rsidRDefault="00C06F3A" w:rsidP="009036E8">
      <w:pPr>
        <w:pStyle w:val="2"/>
        <w:numPr>
          <w:ilvl w:val="0"/>
          <w:numId w:val="1"/>
        </w:numPr>
        <w:shd w:val="clear" w:color="auto" w:fill="auto"/>
        <w:tabs>
          <w:tab w:val="left" w:pos="1407"/>
        </w:tabs>
        <w:spacing w:before="0" w:line="322" w:lineRule="exact"/>
        <w:ind w:left="23" w:firstLine="720"/>
        <w:rPr>
          <w:sz w:val="28"/>
          <w:szCs w:val="28"/>
        </w:rPr>
      </w:pPr>
      <w:r w:rsidRPr="009E33F5">
        <w:rPr>
          <w:sz w:val="28"/>
          <w:szCs w:val="28"/>
        </w:rPr>
        <w:t xml:space="preserve">Правила этикета при общении с инвалидами, </w:t>
      </w:r>
      <w:r w:rsidR="009036E8" w:rsidRPr="009036E8">
        <w:rPr>
          <w:sz w:val="28"/>
          <w:szCs w:val="28"/>
        </w:rPr>
        <w:t>имеющими нарушение слуха:</w:t>
      </w:r>
    </w:p>
    <w:p w:rsidR="009036E8" w:rsidRPr="00BB4684" w:rsidRDefault="009036E8" w:rsidP="009036E8">
      <w:pPr>
        <w:pStyle w:val="2"/>
        <w:shd w:val="clear" w:color="auto" w:fill="auto"/>
        <w:tabs>
          <w:tab w:val="left" w:pos="1407"/>
        </w:tabs>
        <w:spacing w:before="0" w:line="322" w:lineRule="exact"/>
        <w:ind w:left="23" w:firstLine="686"/>
        <w:rPr>
          <w:sz w:val="28"/>
          <w:szCs w:val="28"/>
        </w:rPr>
      </w:pPr>
      <w:r w:rsidRPr="00BB4684">
        <w:rPr>
          <w:sz w:val="28"/>
          <w:szCs w:val="28"/>
        </w:rPr>
        <w:t>- </w:t>
      </w:r>
      <w:r w:rsidR="00BB4684" w:rsidRPr="00BB4684">
        <w:rPr>
          <w:sz w:val="28"/>
          <w:szCs w:val="28"/>
        </w:rPr>
        <w:t>при разговоре</w:t>
      </w:r>
      <w:r w:rsidRPr="00BB4684">
        <w:rPr>
          <w:sz w:val="28"/>
          <w:szCs w:val="28"/>
        </w:rPr>
        <w:t xml:space="preserve"> с человеком, у которого плохой слух, </w:t>
      </w:r>
      <w:r w:rsidR="00BB4684" w:rsidRPr="00BB4684">
        <w:rPr>
          <w:sz w:val="28"/>
          <w:szCs w:val="28"/>
        </w:rPr>
        <w:t>следует смотреть прямо на него, не затемняя лицо и не загораживая</w:t>
      </w:r>
      <w:r w:rsidRPr="00BB4684">
        <w:rPr>
          <w:sz w:val="28"/>
          <w:szCs w:val="28"/>
        </w:rPr>
        <w:t xml:space="preserve"> его руками, волосами или какими-то предметами. </w:t>
      </w:r>
      <w:r w:rsidR="00BB4684" w:rsidRPr="00BB4684">
        <w:rPr>
          <w:sz w:val="28"/>
          <w:szCs w:val="28"/>
        </w:rPr>
        <w:t>С</w:t>
      </w:r>
      <w:r w:rsidRPr="00BB4684">
        <w:rPr>
          <w:sz w:val="28"/>
          <w:szCs w:val="28"/>
        </w:rPr>
        <w:t>обеседник должен иметь возможность следить за выражением вашего лица;</w:t>
      </w:r>
    </w:p>
    <w:p w:rsidR="009036E8" w:rsidRPr="00BB4684" w:rsidRDefault="009036E8" w:rsidP="009036E8">
      <w:pPr>
        <w:pStyle w:val="2"/>
        <w:shd w:val="clear" w:color="auto" w:fill="auto"/>
        <w:tabs>
          <w:tab w:val="left" w:pos="1407"/>
        </w:tabs>
        <w:spacing w:before="0" w:line="322" w:lineRule="exact"/>
        <w:ind w:left="23" w:firstLine="686"/>
        <w:rPr>
          <w:sz w:val="28"/>
          <w:szCs w:val="28"/>
        </w:rPr>
      </w:pPr>
      <w:r w:rsidRPr="00BB4684">
        <w:rPr>
          <w:sz w:val="28"/>
          <w:szCs w:val="28"/>
        </w:rPr>
        <w:t xml:space="preserve">- существует несколько типов и степеней глухоты. Соответственно, существует много способов общения с людьми, которые плохо слышат. </w:t>
      </w:r>
      <w:r w:rsidR="00BB4684" w:rsidRPr="00BB4684">
        <w:rPr>
          <w:sz w:val="28"/>
          <w:szCs w:val="28"/>
        </w:rPr>
        <w:t>К</w:t>
      </w:r>
      <w:r w:rsidRPr="00BB4684">
        <w:rPr>
          <w:sz w:val="28"/>
          <w:szCs w:val="28"/>
        </w:rPr>
        <w:t>акой предпочесть</w:t>
      </w:r>
      <w:r w:rsidR="00BB4684" w:rsidRPr="00BB4684">
        <w:rPr>
          <w:sz w:val="28"/>
          <w:szCs w:val="28"/>
        </w:rPr>
        <w:t xml:space="preserve"> способ – можно</w:t>
      </w:r>
      <w:r w:rsidRPr="00BB4684">
        <w:rPr>
          <w:sz w:val="28"/>
          <w:szCs w:val="28"/>
        </w:rPr>
        <w:t xml:space="preserve"> спросит</w:t>
      </w:r>
      <w:r w:rsidR="00BB4684" w:rsidRPr="00BB4684">
        <w:rPr>
          <w:sz w:val="28"/>
          <w:szCs w:val="28"/>
        </w:rPr>
        <w:t>ь</w:t>
      </w:r>
      <w:r w:rsidRPr="00BB4684">
        <w:rPr>
          <w:sz w:val="28"/>
          <w:szCs w:val="28"/>
        </w:rPr>
        <w:t xml:space="preserve"> у них;</w:t>
      </w:r>
    </w:p>
    <w:p w:rsidR="009036E8" w:rsidRPr="00BB4684" w:rsidRDefault="009036E8" w:rsidP="009036E8">
      <w:pPr>
        <w:pStyle w:val="2"/>
        <w:shd w:val="clear" w:color="auto" w:fill="auto"/>
        <w:tabs>
          <w:tab w:val="left" w:pos="1407"/>
        </w:tabs>
        <w:spacing w:before="0" w:line="322" w:lineRule="exact"/>
        <w:ind w:left="23" w:firstLine="686"/>
        <w:rPr>
          <w:sz w:val="28"/>
          <w:szCs w:val="28"/>
        </w:rPr>
      </w:pPr>
      <w:r w:rsidRPr="00BB4684">
        <w:rPr>
          <w:sz w:val="28"/>
          <w:szCs w:val="28"/>
        </w:rPr>
        <w:t xml:space="preserve">- некоторые люди могут слышать, но воспринимают отдельные звуки неправильно. В этом случае </w:t>
      </w:r>
      <w:r w:rsidR="00BB4684" w:rsidRPr="00BB4684">
        <w:rPr>
          <w:sz w:val="28"/>
          <w:szCs w:val="28"/>
        </w:rPr>
        <w:t xml:space="preserve">следует </w:t>
      </w:r>
      <w:r w:rsidRPr="00BB4684">
        <w:rPr>
          <w:sz w:val="28"/>
          <w:szCs w:val="28"/>
        </w:rPr>
        <w:t>говорит</w:t>
      </w:r>
      <w:r w:rsidR="00BB4684" w:rsidRPr="00BB4684">
        <w:rPr>
          <w:sz w:val="28"/>
          <w:szCs w:val="28"/>
        </w:rPr>
        <w:t>ь</w:t>
      </w:r>
      <w:r w:rsidRPr="00BB4684">
        <w:rPr>
          <w:sz w:val="28"/>
          <w:szCs w:val="28"/>
        </w:rPr>
        <w:t xml:space="preserve"> более громко и четко, подбирая подходящий уровень. В другом случае понадобится лишь снизить высоту голоса, так как человек утратил способность воспринимать высокие частоты;</w:t>
      </w:r>
    </w:p>
    <w:p w:rsidR="009036E8" w:rsidRPr="00BB4684" w:rsidRDefault="009036E8" w:rsidP="009036E8">
      <w:pPr>
        <w:pStyle w:val="2"/>
        <w:shd w:val="clear" w:color="auto" w:fill="auto"/>
        <w:tabs>
          <w:tab w:val="left" w:pos="1407"/>
        </w:tabs>
        <w:spacing w:before="0" w:line="322" w:lineRule="exact"/>
        <w:ind w:left="23" w:firstLine="686"/>
        <w:rPr>
          <w:sz w:val="28"/>
          <w:szCs w:val="28"/>
        </w:rPr>
      </w:pPr>
      <w:r w:rsidRPr="00BB4684">
        <w:rPr>
          <w:sz w:val="28"/>
          <w:szCs w:val="28"/>
        </w:rPr>
        <w:t xml:space="preserve">- чтобы привлечь внимание человека, который плохо слышит, </w:t>
      </w:r>
      <w:r w:rsidR="00BB4684" w:rsidRPr="00BB4684">
        <w:rPr>
          <w:sz w:val="28"/>
          <w:szCs w:val="28"/>
        </w:rPr>
        <w:t xml:space="preserve">необходимо позвать </w:t>
      </w:r>
      <w:r w:rsidRPr="00BB4684">
        <w:rPr>
          <w:sz w:val="28"/>
          <w:szCs w:val="28"/>
        </w:rPr>
        <w:t xml:space="preserve">его по имени. Если ответа нет, </w:t>
      </w:r>
      <w:r w:rsidR="00BB4684" w:rsidRPr="00BB4684">
        <w:rPr>
          <w:sz w:val="28"/>
          <w:szCs w:val="28"/>
        </w:rPr>
        <w:t>допускается</w:t>
      </w:r>
      <w:r w:rsidRPr="00BB4684">
        <w:rPr>
          <w:sz w:val="28"/>
          <w:szCs w:val="28"/>
        </w:rPr>
        <w:t xml:space="preserve"> слегка тронуть человека или же помахать рукой;</w:t>
      </w:r>
    </w:p>
    <w:p w:rsidR="009036E8" w:rsidRPr="00BB4684" w:rsidRDefault="009036E8" w:rsidP="009036E8">
      <w:pPr>
        <w:pStyle w:val="2"/>
        <w:shd w:val="clear" w:color="auto" w:fill="auto"/>
        <w:tabs>
          <w:tab w:val="left" w:pos="1407"/>
        </w:tabs>
        <w:spacing w:before="0" w:line="322" w:lineRule="exact"/>
        <w:ind w:left="23" w:firstLine="686"/>
        <w:rPr>
          <w:sz w:val="28"/>
          <w:szCs w:val="28"/>
        </w:rPr>
      </w:pPr>
      <w:r w:rsidRPr="00BB4684">
        <w:rPr>
          <w:sz w:val="28"/>
          <w:szCs w:val="28"/>
        </w:rPr>
        <w:t>- </w:t>
      </w:r>
      <w:r w:rsidR="00BB4684" w:rsidRPr="00BB4684">
        <w:rPr>
          <w:sz w:val="28"/>
          <w:szCs w:val="28"/>
        </w:rPr>
        <w:t>следует говорить</w:t>
      </w:r>
      <w:r w:rsidRPr="00BB4684">
        <w:rPr>
          <w:sz w:val="28"/>
          <w:szCs w:val="28"/>
        </w:rPr>
        <w:t xml:space="preserve"> ясно и ровно. Не нужно излишне подчеркивать что-то. Кричать, особенно в ухо, тоже не </w:t>
      </w:r>
      <w:r w:rsidR="00BB4684" w:rsidRPr="00BB4684">
        <w:rPr>
          <w:sz w:val="28"/>
          <w:szCs w:val="28"/>
        </w:rPr>
        <w:t>следует</w:t>
      </w:r>
      <w:r w:rsidRPr="00BB4684">
        <w:rPr>
          <w:sz w:val="28"/>
          <w:szCs w:val="28"/>
        </w:rPr>
        <w:t>;</w:t>
      </w:r>
    </w:p>
    <w:p w:rsidR="009036E8" w:rsidRPr="00BB4684" w:rsidRDefault="009036E8" w:rsidP="009036E8">
      <w:pPr>
        <w:pStyle w:val="2"/>
        <w:shd w:val="clear" w:color="auto" w:fill="auto"/>
        <w:tabs>
          <w:tab w:val="left" w:pos="1407"/>
        </w:tabs>
        <w:spacing w:before="0" w:line="322" w:lineRule="exact"/>
        <w:ind w:left="23" w:firstLine="686"/>
        <w:rPr>
          <w:sz w:val="28"/>
          <w:szCs w:val="28"/>
        </w:rPr>
      </w:pPr>
      <w:r w:rsidRPr="00BB4684">
        <w:rPr>
          <w:sz w:val="28"/>
          <w:szCs w:val="28"/>
        </w:rPr>
        <w:t>- </w:t>
      </w:r>
      <w:r w:rsidR="00BB4684" w:rsidRPr="00BB4684">
        <w:rPr>
          <w:sz w:val="28"/>
          <w:szCs w:val="28"/>
        </w:rPr>
        <w:t>при необходимости повторить фразу</w:t>
      </w:r>
      <w:r w:rsidRPr="00BB4684">
        <w:rPr>
          <w:sz w:val="28"/>
          <w:szCs w:val="28"/>
        </w:rPr>
        <w:t xml:space="preserve"> </w:t>
      </w:r>
      <w:r w:rsidR="00BB4684" w:rsidRPr="00BB4684">
        <w:rPr>
          <w:sz w:val="28"/>
          <w:szCs w:val="28"/>
        </w:rPr>
        <w:t>следует</w:t>
      </w:r>
      <w:r w:rsidRPr="00BB4684">
        <w:rPr>
          <w:sz w:val="28"/>
          <w:szCs w:val="28"/>
        </w:rPr>
        <w:t xml:space="preserve"> п</w:t>
      </w:r>
      <w:r w:rsidR="00BB4684" w:rsidRPr="00BB4684">
        <w:rPr>
          <w:sz w:val="28"/>
          <w:szCs w:val="28"/>
        </w:rPr>
        <w:t>ерефразировать свое предложение и использовать жесты</w:t>
      </w:r>
      <w:r w:rsidRPr="00BB4684">
        <w:rPr>
          <w:sz w:val="28"/>
          <w:szCs w:val="28"/>
        </w:rPr>
        <w:t>;</w:t>
      </w:r>
    </w:p>
    <w:p w:rsidR="009036E8" w:rsidRPr="00BB4684" w:rsidRDefault="009036E8" w:rsidP="009036E8">
      <w:pPr>
        <w:pStyle w:val="2"/>
        <w:shd w:val="clear" w:color="auto" w:fill="auto"/>
        <w:tabs>
          <w:tab w:val="left" w:pos="1407"/>
        </w:tabs>
        <w:spacing w:before="0" w:line="322" w:lineRule="exact"/>
        <w:ind w:left="23" w:firstLine="686"/>
        <w:rPr>
          <w:sz w:val="28"/>
          <w:szCs w:val="28"/>
        </w:rPr>
      </w:pPr>
      <w:r w:rsidRPr="00BB4684">
        <w:rPr>
          <w:sz w:val="28"/>
          <w:szCs w:val="28"/>
        </w:rPr>
        <w:t>- </w:t>
      </w:r>
      <w:r w:rsidR="00BB4684" w:rsidRPr="00BB4684">
        <w:rPr>
          <w:sz w:val="28"/>
          <w:szCs w:val="28"/>
        </w:rPr>
        <w:t>нормой является</w:t>
      </w:r>
      <w:r w:rsidRPr="00BB4684">
        <w:rPr>
          <w:sz w:val="28"/>
          <w:szCs w:val="28"/>
        </w:rPr>
        <w:t xml:space="preserve"> спросить, понял ли вас собеседник;</w:t>
      </w:r>
      <w:r w:rsidR="00BB4684" w:rsidRPr="00BB4684">
        <w:rPr>
          <w:sz w:val="28"/>
          <w:szCs w:val="28"/>
        </w:rPr>
        <w:t xml:space="preserve"> необходимо убедиться, что собеседник понял информацию в полном объеме;</w:t>
      </w:r>
    </w:p>
    <w:p w:rsidR="009036E8" w:rsidRPr="00BB4684" w:rsidRDefault="009036E8" w:rsidP="009036E8">
      <w:pPr>
        <w:pStyle w:val="2"/>
        <w:shd w:val="clear" w:color="auto" w:fill="auto"/>
        <w:tabs>
          <w:tab w:val="left" w:pos="1407"/>
        </w:tabs>
        <w:spacing w:before="0" w:line="322" w:lineRule="exact"/>
        <w:ind w:left="23" w:firstLine="686"/>
        <w:rPr>
          <w:sz w:val="28"/>
          <w:szCs w:val="28"/>
        </w:rPr>
      </w:pPr>
      <w:r w:rsidRPr="00BB4684">
        <w:rPr>
          <w:sz w:val="28"/>
          <w:szCs w:val="28"/>
        </w:rPr>
        <w:lastRenderedPageBreak/>
        <w:t xml:space="preserve">- если </w:t>
      </w:r>
      <w:r w:rsidR="00BB4684" w:rsidRPr="00BB4684">
        <w:rPr>
          <w:sz w:val="28"/>
          <w:szCs w:val="28"/>
        </w:rPr>
        <w:t>сообщается</w:t>
      </w:r>
      <w:r w:rsidRPr="00BB4684">
        <w:rPr>
          <w:sz w:val="28"/>
          <w:szCs w:val="28"/>
        </w:rPr>
        <w:t xml:space="preserve"> информаци</w:t>
      </w:r>
      <w:r w:rsidR="00BB4684" w:rsidRPr="00BB4684">
        <w:rPr>
          <w:sz w:val="28"/>
          <w:szCs w:val="28"/>
        </w:rPr>
        <w:t>я</w:t>
      </w:r>
      <w:r w:rsidRPr="00BB4684">
        <w:rPr>
          <w:sz w:val="28"/>
          <w:szCs w:val="28"/>
        </w:rPr>
        <w:t xml:space="preserve">, которая включает в себя номер, технический или другой сложный термин, адрес, </w:t>
      </w:r>
      <w:r w:rsidR="00BB4684" w:rsidRPr="00BB4684">
        <w:rPr>
          <w:sz w:val="28"/>
          <w:szCs w:val="28"/>
        </w:rPr>
        <w:t>лучше написать ее</w:t>
      </w:r>
      <w:r w:rsidRPr="00BB4684">
        <w:rPr>
          <w:sz w:val="28"/>
          <w:szCs w:val="28"/>
        </w:rPr>
        <w:t>;</w:t>
      </w:r>
    </w:p>
    <w:p w:rsidR="009036E8" w:rsidRPr="00BB4684" w:rsidRDefault="009036E8" w:rsidP="009036E8">
      <w:pPr>
        <w:pStyle w:val="2"/>
        <w:shd w:val="clear" w:color="auto" w:fill="auto"/>
        <w:tabs>
          <w:tab w:val="left" w:pos="1407"/>
        </w:tabs>
        <w:spacing w:before="0" w:line="322" w:lineRule="exact"/>
        <w:ind w:left="23" w:firstLine="686"/>
        <w:rPr>
          <w:sz w:val="28"/>
          <w:szCs w:val="28"/>
        </w:rPr>
      </w:pPr>
      <w:r w:rsidRPr="00BB4684">
        <w:rPr>
          <w:sz w:val="28"/>
          <w:szCs w:val="28"/>
        </w:rPr>
        <w:t xml:space="preserve">- если существуют трудности при устном общении, </w:t>
      </w:r>
      <w:r w:rsidR="00BB4684">
        <w:rPr>
          <w:sz w:val="28"/>
          <w:szCs w:val="28"/>
        </w:rPr>
        <w:t>необходимо уточнить удобство способа общения – переписки</w:t>
      </w:r>
      <w:r w:rsidRPr="00BB4684">
        <w:rPr>
          <w:sz w:val="28"/>
          <w:szCs w:val="28"/>
        </w:rPr>
        <w:t>;</w:t>
      </w:r>
    </w:p>
    <w:p w:rsidR="009036E8" w:rsidRPr="00211ADE" w:rsidRDefault="009036E8" w:rsidP="009036E8">
      <w:pPr>
        <w:pStyle w:val="2"/>
        <w:shd w:val="clear" w:color="auto" w:fill="auto"/>
        <w:tabs>
          <w:tab w:val="left" w:pos="1407"/>
        </w:tabs>
        <w:spacing w:before="0" w:line="322" w:lineRule="exact"/>
        <w:ind w:left="23" w:firstLine="686"/>
        <w:rPr>
          <w:sz w:val="28"/>
          <w:szCs w:val="28"/>
        </w:rPr>
      </w:pPr>
      <w:r w:rsidRPr="00211ADE">
        <w:rPr>
          <w:sz w:val="28"/>
          <w:szCs w:val="28"/>
        </w:rPr>
        <w:t>- </w:t>
      </w:r>
      <w:r w:rsidR="00211ADE" w:rsidRPr="00211ADE">
        <w:rPr>
          <w:sz w:val="28"/>
          <w:szCs w:val="28"/>
        </w:rPr>
        <w:t>избегайте общения в</w:t>
      </w:r>
      <w:r w:rsidRPr="00211ADE">
        <w:rPr>
          <w:sz w:val="28"/>
          <w:szCs w:val="28"/>
        </w:rPr>
        <w:t xml:space="preserve"> больших или многолюдных помещениях</w:t>
      </w:r>
      <w:r w:rsidR="00211ADE" w:rsidRPr="00211ADE">
        <w:rPr>
          <w:sz w:val="28"/>
          <w:szCs w:val="28"/>
        </w:rPr>
        <w:t>, так как</w:t>
      </w:r>
      <w:r w:rsidRPr="00211ADE">
        <w:rPr>
          <w:sz w:val="28"/>
          <w:szCs w:val="28"/>
        </w:rPr>
        <w:t xml:space="preserve"> трудно общаться с людьми, которые плохо слышат</w:t>
      </w:r>
      <w:r w:rsidR="00211ADE" w:rsidRPr="00211ADE">
        <w:rPr>
          <w:sz w:val="28"/>
          <w:szCs w:val="28"/>
        </w:rPr>
        <w:t xml:space="preserve"> в шумных помещениях</w:t>
      </w:r>
      <w:r w:rsidRPr="00211ADE">
        <w:rPr>
          <w:sz w:val="28"/>
          <w:szCs w:val="28"/>
        </w:rPr>
        <w:t xml:space="preserve">. Яркое солнце или тень тоже могут </w:t>
      </w:r>
      <w:r w:rsidR="00211ADE" w:rsidRPr="00211ADE">
        <w:rPr>
          <w:sz w:val="28"/>
          <w:szCs w:val="28"/>
        </w:rPr>
        <w:t>послужить</w:t>
      </w:r>
      <w:r w:rsidRPr="00211ADE">
        <w:rPr>
          <w:sz w:val="28"/>
          <w:szCs w:val="28"/>
        </w:rPr>
        <w:t xml:space="preserve"> барьерами;</w:t>
      </w:r>
    </w:p>
    <w:p w:rsidR="009036E8" w:rsidRPr="00211ADE" w:rsidRDefault="009036E8" w:rsidP="009036E8">
      <w:pPr>
        <w:pStyle w:val="2"/>
        <w:shd w:val="clear" w:color="auto" w:fill="auto"/>
        <w:tabs>
          <w:tab w:val="left" w:pos="1407"/>
        </w:tabs>
        <w:spacing w:before="0" w:line="322" w:lineRule="exact"/>
        <w:ind w:left="23" w:firstLine="686"/>
        <w:rPr>
          <w:sz w:val="28"/>
          <w:szCs w:val="28"/>
        </w:rPr>
      </w:pPr>
      <w:r w:rsidRPr="00211ADE">
        <w:rPr>
          <w:sz w:val="28"/>
          <w:szCs w:val="28"/>
        </w:rPr>
        <w:t xml:space="preserve">- очень часто глухие люди используют язык жестов. Если </w:t>
      </w:r>
      <w:r w:rsidR="00211ADE" w:rsidRPr="00211ADE">
        <w:rPr>
          <w:sz w:val="28"/>
          <w:szCs w:val="28"/>
        </w:rPr>
        <w:t>общение осуществляется</w:t>
      </w:r>
      <w:r w:rsidRPr="00211ADE">
        <w:rPr>
          <w:sz w:val="28"/>
          <w:szCs w:val="28"/>
        </w:rPr>
        <w:t xml:space="preserve"> через переводчика, </w:t>
      </w:r>
      <w:r w:rsidR="00211ADE">
        <w:rPr>
          <w:sz w:val="28"/>
          <w:szCs w:val="28"/>
        </w:rPr>
        <w:t>необходимо учитывать</w:t>
      </w:r>
      <w:r w:rsidRPr="00211ADE">
        <w:rPr>
          <w:sz w:val="28"/>
          <w:szCs w:val="28"/>
        </w:rPr>
        <w:t>, что обращаться надо непосредственно к собеседнику, а не к переводчику;</w:t>
      </w:r>
    </w:p>
    <w:p w:rsidR="009036E8" w:rsidRPr="00211ADE" w:rsidRDefault="009036E8" w:rsidP="009036E8">
      <w:pPr>
        <w:pStyle w:val="2"/>
        <w:shd w:val="clear" w:color="auto" w:fill="auto"/>
        <w:tabs>
          <w:tab w:val="left" w:pos="1407"/>
        </w:tabs>
        <w:spacing w:before="0" w:line="322" w:lineRule="exact"/>
        <w:ind w:left="23" w:firstLine="686"/>
        <w:rPr>
          <w:sz w:val="28"/>
          <w:szCs w:val="28"/>
        </w:rPr>
      </w:pPr>
      <w:r w:rsidRPr="00211ADE">
        <w:rPr>
          <w:sz w:val="28"/>
          <w:szCs w:val="28"/>
        </w:rPr>
        <w:t xml:space="preserve">- не все люди, которые плохо слышат, могут читать по губам. </w:t>
      </w:r>
      <w:r w:rsidR="00211ADE" w:rsidRPr="00211ADE">
        <w:rPr>
          <w:sz w:val="28"/>
          <w:szCs w:val="28"/>
        </w:rPr>
        <w:t>Об этом следует уточнить</w:t>
      </w:r>
      <w:r w:rsidRPr="00211ADE">
        <w:rPr>
          <w:sz w:val="28"/>
          <w:szCs w:val="28"/>
        </w:rPr>
        <w:t xml:space="preserve"> при первой встрече. Если собеседник обладает этим навыком, нужно со</w:t>
      </w:r>
      <w:r w:rsidR="00211ADE" w:rsidRPr="00211ADE">
        <w:rPr>
          <w:sz w:val="28"/>
          <w:szCs w:val="28"/>
        </w:rPr>
        <w:t>блюдать несколько важных правил и</w:t>
      </w:r>
      <w:r w:rsidR="00211ADE">
        <w:rPr>
          <w:sz w:val="28"/>
          <w:szCs w:val="28"/>
        </w:rPr>
        <w:t xml:space="preserve"> </w:t>
      </w:r>
      <w:r w:rsidR="00211ADE" w:rsidRPr="00211ADE">
        <w:rPr>
          <w:sz w:val="28"/>
          <w:szCs w:val="28"/>
        </w:rPr>
        <w:t>помнить</w:t>
      </w:r>
      <w:r w:rsidRPr="00211ADE">
        <w:rPr>
          <w:sz w:val="28"/>
          <w:szCs w:val="28"/>
        </w:rPr>
        <w:t>, что только три из десяти слов хорошо прочитываются;</w:t>
      </w:r>
    </w:p>
    <w:p w:rsidR="009036E8" w:rsidRPr="00211ADE" w:rsidRDefault="009036E8" w:rsidP="009036E8">
      <w:pPr>
        <w:pStyle w:val="2"/>
        <w:shd w:val="clear" w:color="auto" w:fill="auto"/>
        <w:tabs>
          <w:tab w:val="left" w:pos="1407"/>
        </w:tabs>
        <w:spacing w:before="0" w:line="322" w:lineRule="exact"/>
        <w:ind w:left="23" w:firstLine="686"/>
        <w:rPr>
          <w:sz w:val="28"/>
          <w:szCs w:val="28"/>
        </w:rPr>
      </w:pPr>
      <w:r w:rsidRPr="00211ADE">
        <w:rPr>
          <w:sz w:val="28"/>
          <w:szCs w:val="28"/>
        </w:rPr>
        <w:t>- </w:t>
      </w:r>
      <w:r w:rsidR="00211ADE" w:rsidRPr="00211ADE">
        <w:rPr>
          <w:sz w:val="28"/>
          <w:szCs w:val="28"/>
        </w:rPr>
        <w:t>необходимо</w:t>
      </w:r>
      <w:r w:rsidRPr="00211ADE">
        <w:rPr>
          <w:sz w:val="28"/>
          <w:szCs w:val="28"/>
        </w:rPr>
        <w:t xml:space="preserve"> смотреть в лицо собеседнику и говорить ясно и медленно, использовать простые фразы и избегать несущественных слов;</w:t>
      </w:r>
    </w:p>
    <w:p w:rsidR="009036E8" w:rsidRPr="00211ADE" w:rsidRDefault="009036E8" w:rsidP="00211ADE">
      <w:pPr>
        <w:pStyle w:val="2"/>
        <w:shd w:val="clear" w:color="auto" w:fill="auto"/>
        <w:tabs>
          <w:tab w:val="left" w:pos="1407"/>
        </w:tabs>
        <w:spacing w:before="0" w:line="322" w:lineRule="exact"/>
        <w:ind w:left="23" w:firstLine="686"/>
        <w:rPr>
          <w:sz w:val="28"/>
          <w:szCs w:val="28"/>
        </w:rPr>
      </w:pPr>
      <w:r w:rsidRPr="00211ADE">
        <w:rPr>
          <w:sz w:val="28"/>
          <w:szCs w:val="28"/>
        </w:rPr>
        <w:t>- </w:t>
      </w:r>
      <w:r w:rsidR="00211ADE" w:rsidRPr="00211ADE">
        <w:rPr>
          <w:sz w:val="28"/>
          <w:szCs w:val="28"/>
        </w:rPr>
        <w:t>необходимо</w:t>
      </w:r>
      <w:r w:rsidRPr="00211ADE">
        <w:rPr>
          <w:sz w:val="28"/>
          <w:szCs w:val="28"/>
        </w:rPr>
        <w:t xml:space="preserve"> использовать выражение лица, жесты, телодвижения, если хотите подчеркнуть или прояснить смысл сказанного.</w:t>
      </w:r>
    </w:p>
    <w:sectPr w:rsidR="009036E8" w:rsidRPr="00211ADE" w:rsidSect="00E30BE3">
      <w:head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1AD0" w:rsidRDefault="00E31AD0" w:rsidP="0078328D">
      <w:pPr>
        <w:spacing w:after="0" w:line="240" w:lineRule="auto"/>
      </w:pPr>
      <w:r>
        <w:separator/>
      </w:r>
    </w:p>
  </w:endnote>
  <w:endnote w:type="continuationSeparator" w:id="0">
    <w:p w:rsidR="00E31AD0" w:rsidRDefault="00E31AD0" w:rsidP="007832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1AD0" w:rsidRDefault="00E31AD0" w:rsidP="0078328D">
      <w:pPr>
        <w:spacing w:after="0" w:line="240" w:lineRule="auto"/>
      </w:pPr>
      <w:r>
        <w:separator/>
      </w:r>
    </w:p>
  </w:footnote>
  <w:footnote w:type="continuationSeparator" w:id="0">
    <w:p w:rsidR="00E31AD0" w:rsidRDefault="00E31AD0" w:rsidP="0078328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328D" w:rsidRPr="0078328D" w:rsidRDefault="0078328D">
    <w:pPr>
      <w:pStyle w:val="a7"/>
      <w:rPr>
        <w:rFonts w:ascii="Times New Roman" w:hAnsi="Times New Roman" w:cs="Times New Roman"/>
        <w:i/>
        <w:sz w:val="24"/>
        <w:szCs w:val="24"/>
      </w:rPr>
    </w:pPr>
    <w:r w:rsidRPr="0078328D">
      <w:rPr>
        <w:rFonts w:ascii="Times New Roman" w:hAnsi="Times New Roman" w:cs="Times New Roman"/>
        <w:i/>
        <w:sz w:val="24"/>
        <w:szCs w:val="24"/>
      </w:rPr>
      <w:t>Документ подготовлен программой Росметод</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728A4"/>
    <w:multiLevelType w:val="hybridMultilevel"/>
    <w:tmpl w:val="B1EE685E"/>
    <w:lvl w:ilvl="0" w:tplc="59F447D8">
      <w:start w:val="1"/>
      <w:numFmt w:val="decimal"/>
      <w:lvlText w:val="%1)"/>
      <w:lvlJc w:val="left"/>
      <w:pPr>
        <w:ind w:left="1080" w:hanging="360"/>
      </w:pPr>
      <w:rPr>
        <w:rFonts w:cs="Times New Roman"/>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1" w15:restartNumberingAfterBreak="0">
    <w:nsid w:val="025D45E9"/>
    <w:multiLevelType w:val="hybridMultilevel"/>
    <w:tmpl w:val="871CCF02"/>
    <w:lvl w:ilvl="0" w:tplc="9662C1A0">
      <w:start w:val="3"/>
      <w:numFmt w:val="bullet"/>
      <w:lvlText w:val="–"/>
      <w:lvlJc w:val="left"/>
      <w:pPr>
        <w:ind w:left="1287" w:hanging="360"/>
      </w:pPr>
      <w:rPr>
        <w:rFonts w:ascii="Times New Roman" w:eastAsia="Times New Roman" w:hAnsi="Times New Roman" w:hint="default"/>
        <w:b w:val="0"/>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2" w15:restartNumberingAfterBreak="0">
    <w:nsid w:val="13500EFB"/>
    <w:multiLevelType w:val="hybridMultilevel"/>
    <w:tmpl w:val="BBFE7B3C"/>
    <w:lvl w:ilvl="0" w:tplc="04190001">
      <w:start w:val="1"/>
      <w:numFmt w:val="bullet"/>
      <w:lvlText w:val=""/>
      <w:lvlJc w:val="left"/>
      <w:pPr>
        <w:ind w:left="720" w:hanging="360"/>
      </w:pPr>
      <w:rPr>
        <w:rFonts w:ascii="Symbol" w:hAnsi="Symbol" w:hint="default"/>
        <w:b w:val="0"/>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 w15:restartNumberingAfterBreak="0">
    <w:nsid w:val="16AC0C72"/>
    <w:multiLevelType w:val="multilevel"/>
    <w:tmpl w:val="59C43EC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3C5644A"/>
    <w:multiLevelType w:val="multilevel"/>
    <w:tmpl w:val="78E4480E"/>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6080178"/>
    <w:multiLevelType w:val="multilevel"/>
    <w:tmpl w:val="F348BD26"/>
    <w:lvl w:ilvl="0">
      <w:start w:val="1"/>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48565BC8"/>
    <w:multiLevelType w:val="hybridMultilevel"/>
    <w:tmpl w:val="8D62706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7" w15:restartNumberingAfterBreak="0">
    <w:nsid w:val="4FA82B07"/>
    <w:multiLevelType w:val="multilevel"/>
    <w:tmpl w:val="F300C67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5A245D07"/>
    <w:multiLevelType w:val="multilevel"/>
    <w:tmpl w:val="CB0C2836"/>
    <w:lvl w:ilvl="0">
      <w:start w:val="1"/>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RU"/>
      </w:rPr>
    </w:lvl>
    <w:lvl w:ilvl="1">
      <w:start w:val="1"/>
      <w:numFmt w:val="decimal"/>
      <w:lvlText w:val="%2."/>
      <w:lvlJc w:val="left"/>
      <w:rPr>
        <w:rFonts w:ascii="Times New Roman" w:eastAsia="Times New Roman" w:hAnsi="Times New Roman" w:cs="Times New Roman"/>
        <w:b/>
        <w:bCs/>
        <w:i w:val="0"/>
        <w:iCs w:val="0"/>
        <w:smallCaps w:val="0"/>
        <w:strike w:val="0"/>
        <w:color w:val="000000"/>
        <w:spacing w:val="0"/>
        <w:w w:val="100"/>
        <w:position w:val="0"/>
        <w:sz w:val="27"/>
        <w:szCs w:val="2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AC22CE1"/>
    <w:multiLevelType w:val="multilevel"/>
    <w:tmpl w:val="D752F1D2"/>
    <w:lvl w:ilvl="0">
      <w:start w:val="2"/>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F6A6A08"/>
    <w:multiLevelType w:val="multilevel"/>
    <w:tmpl w:val="F0B2933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5"/>
  </w:num>
  <w:num w:numId="3">
    <w:abstractNumId w:val="10"/>
  </w:num>
  <w:num w:numId="4">
    <w:abstractNumId w:val="9"/>
  </w:num>
  <w:num w:numId="5">
    <w:abstractNumId w:val="8"/>
  </w:num>
  <w:num w:numId="6">
    <w:abstractNumId w:val="7"/>
  </w:num>
  <w:num w:numId="7">
    <w:abstractNumId w:val="4"/>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2"/>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7362"/>
    <w:rsid w:val="000A19AE"/>
    <w:rsid w:val="00142100"/>
    <w:rsid w:val="001D51B5"/>
    <w:rsid w:val="00211ADE"/>
    <w:rsid w:val="002208E4"/>
    <w:rsid w:val="00246F8D"/>
    <w:rsid w:val="0029115B"/>
    <w:rsid w:val="002B07D1"/>
    <w:rsid w:val="002B3545"/>
    <w:rsid w:val="00333FAC"/>
    <w:rsid w:val="00361623"/>
    <w:rsid w:val="00361950"/>
    <w:rsid w:val="003C0810"/>
    <w:rsid w:val="003E7362"/>
    <w:rsid w:val="00407B66"/>
    <w:rsid w:val="004758C6"/>
    <w:rsid w:val="00564B44"/>
    <w:rsid w:val="00585A7D"/>
    <w:rsid w:val="005A3F17"/>
    <w:rsid w:val="005D040D"/>
    <w:rsid w:val="005D6CFF"/>
    <w:rsid w:val="005E4315"/>
    <w:rsid w:val="00723A41"/>
    <w:rsid w:val="0078328D"/>
    <w:rsid w:val="0087661C"/>
    <w:rsid w:val="008A16A2"/>
    <w:rsid w:val="008C0C81"/>
    <w:rsid w:val="008F4BDB"/>
    <w:rsid w:val="008F6DAF"/>
    <w:rsid w:val="009036E8"/>
    <w:rsid w:val="009E33F5"/>
    <w:rsid w:val="00A2423B"/>
    <w:rsid w:val="00AE0EA3"/>
    <w:rsid w:val="00B037EE"/>
    <w:rsid w:val="00BB4684"/>
    <w:rsid w:val="00C06F3A"/>
    <w:rsid w:val="00C83BA1"/>
    <w:rsid w:val="00CC0692"/>
    <w:rsid w:val="00CE54E0"/>
    <w:rsid w:val="00D23E44"/>
    <w:rsid w:val="00D3761E"/>
    <w:rsid w:val="00E30BE3"/>
    <w:rsid w:val="00E31AD0"/>
    <w:rsid w:val="00E53856"/>
    <w:rsid w:val="00EB5A12"/>
    <w:rsid w:val="00F82E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9A1F17-F0B7-4B18-ABCD-018294980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0BE3"/>
  </w:style>
  <w:style w:type="paragraph" w:styleId="1">
    <w:name w:val="heading 1"/>
    <w:basedOn w:val="a"/>
    <w:link w:val="10"/>
    <w:uiPriority w:val="9"/>
    <w:qFormat/>
    <w:rsid w:val="003E736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E7362"/>
    <w:rPr>
      <w:rFonts w:ascii="Times New Roman" w:eastAsia="Times New Roman" w:hAnsi="Times New Roman" w:cs="Times New Roman"/>
      <w:b/>
      <w:bCs/>
      <w:kern w:val="36"/>
      <w:sz w:val="48"/>
      <w:szCs w:val="48"/>
      <w:lang w:eastAsia="ru-RU"/>
    </w:rPr>
  </w:style>
  <w:style w:type="character" w:customStyle="1" w:styleId="blk">
    <w:name w:val="blk"/>
    <w:basedOn w:val="a0"/>
    <w:rsid w:val="003E7362"/>
  </w:style>
  <w:style w:type="character" w:customStyle="1" w:styleId="hl">
    <w:name w:val="hl"/>
    <w:basedOn w:val="a0"/>
    <w:rsid w:val="003E7362"/>
  </w:style>
  <w:style w:type="character" w:customStyle="1" w:styleId="apple-converted-space">
    <w:name w:val="apple-converted-space"/>
    <w:basedOn w:val="a0"/>
    <w:rsid w:val="003E7362"/>
  </w:style>
  <w:style w:type="character" w:styleId="a3">
    <w:name w:val="Hyperlink"/>
    <w:basedOn w:val="a0"/>
    <w:uiPriority w:val="99"/>
    <w:semiHidden/>
    <w:unhideWhenUsed/>
    <w:rsid w:val="003E7362"/>
    <w:rPr>
      <w:color w:val="0000FF"/>
      <w:u w:val="single"/>
    </w:rPr>
  </w:style>
  <w:style w:type="character" w:customStyle="1" w:styleId="a4">
    <w:name w:val="Основной текст_"/>
    <w:link w:val="2"/>
    <w:rsid w:val="003E7362"/>
    <w:rPr>
      <w:rFonts w:ascii="Times New Roman" w:eastAsia="Times New Roman" w:hAnsi="Times New Roman" w:cs="Times New Roman"/>
      <w:sz w:val="27"/>
      <w:szCs w:val="27"/>
      <w:shd w:val="clear" w:color="auto" w:fill="FFFFFF"/>
    </w:rPr>
  </w:style>
  <w:style w:type="character" w:customStyle="1" w:styleId="20">
    <w:name w:val="Заголовок №2_"/>
    <w:link w:val="21"/>
    <w:rsid w:val="003E7362"/>
    <w:rPr>
      <w:rFonts w:ascii="Times New Roman" w:eastAsia="Times New Roman" w:hAnsi="Times New Roman" w:cs="Times New Roman"/>
      <w:sz w:val="27"/>
      <w:szCs w:val="27"/>
      <w:shd w:val="clear" w:color="auto" w:fill="FFFFFF"/>
    </w:rPr>
  </w:style>
  <w:style w:type="character" w:customStyle="1" w:styleId="a5">
    <w:name w:val="Основной текст + Полужирный;Курсив"/>
    <w:rsid w:val="003E7362"/>
    <w:rPr>
      <w:rFonts w:ascii="Times New Roman" w:eastAsia="Times New Roman" w:hAnsi="Times New Roman" w:cs="Times New Roman"/>
      <w:b/>
      <w:bCs/>
      <w:i/>
      <w:iCs/>
      <w:smallCaps w:val="0"/>
      <w:strike w:val="0"/>
      <w:spacing w:val="0"/>
      <w:sz w:val="27"/>
      <w:szCs w:val="27"/>
    </w:rPr>
  </w:style>
  <w:style w:type="paragraph" w:customStyle="1" w:styleId="2">
    <w:name w:val="Основной текст2"/>
    <w:basedOn w:val="a"/>
    <w:link w:val="a4"/>
    <w:rsid w:val="003E7362"/>
    <w:pPr>
      <w:shd w:val="clear" w:color="auto" w:fill="FFFFFF"/>
      <w:spacing w:before="420" w:after="0" w:line="317" w:lineRule="exact"/>
      <w:jc w:val="both"/>
    </w:pPr>
    <w:rPr>
      <w:rFonts w:ascii="Times New Roman" w:eastAsia="Times New Roman" w:hAnsi="Times New Roman" w:cs="Times New Roman"/>
      <w:sz w:val="27"/>
      <w:szCs w:val="27"/>
    </w:rPr>
  </w:style>
  <w:style w:type="paragraph" w:customStyle="1" w:styleId="21">
    <w:name w:val="Заголовок №2"/>
    <w:basedOn w:val="a"/>
    <w:link w:val="20"/>
    <w:rsid w:val="003E7362"/>
    <w:pPr>
      <w:shd w:val="clear" w:color="auto" w:fill="FFFFFF"/>
      <w:spacing w:before="300" w:after="420" w:line="0" w:lineRule="atLeast"/>
      <w:outlineLvl w:val="1"/>
    </w:pPr>
    <w:rPr>
      <w:rFonts w:ascii="Times New Roman" w:eastAsia="Times New Roman" w:hAnsi="Times New Roman" w:cs="Times New Roman"/>
      <w:sz w:val="27"/>
      <w:szCs w:val="27"/>
    </w:rPr>
  </w:style>
  <w:style w:type="paragraph" w:styleId="a6">
    <w:name w:val="Normal (Web)"/>
    <w:basedOn w:val="a"/>
    <w:unhideWhenUsed/>
    <w:rsid w:val="003E736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header"/>
    <w:basedOn w:val="a"/>
    <w:link w:val="a8"/>
    <w:uiPriority w:val="99"/>
    <w:unhideWhenUsed/>
    <w:rsid w:val="0078328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8328D"/>
  </w:style>
  <w:style w:type="paragraph" w:styleId="a9">
    <w:name w:val="footer"/>
    <w:basedOn w:val="a"/>
    <w:link w:val="aa"/>
    <w:uiPriority w:val="99"/>
    <w:unhideWhenUsed/>
    <w:rsid w:val="0078328D"/>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8328D"/>
  </w:style>
  <w:style w:type="paragraph" w:styleId="ab">
    <w:name w:val="List Paragraph"/>
    <w:basedOn w:val="a"/>
    <w:uiPriority w:val="34"/>
    <w:qFormat/>
    <w:rsid w:val="00B037EE"/>
    <w:pPr>
      <w:ind w:left="720"/>
      <w:contextualSpacing/>
    </w:pPr>
  </w:style>
  <w:style w:type="paragraph" w:customStyle="1" w:styleId="s1">
    <w:name w:val="s_1"/>
    <w:basedOn w:val="a"/>
    <w:rsid w:val="00F82EC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
    <w:name w:val="Абзац списка1"/>
    <w:basedOn w:val="a"/>
    <w:rsid w:val="00C06F3A"/>
    <w:pPr>
      <w:spacing w:after="200" w:line="276" w:lineRule="auto"/>
      <w:ind w:left="720"/>
    </w:pPr>
    <w:rPr>
      <w:rFonts w:ascii="Calibri" w:eastAsia="Times New Roman" w:hAnsi="Calibri" w:cs="Calibri"/>
    </w:rPr>
  </w:style>
  <w:style w:type="character" w:customStyle="1" w:styleId="ac">
    <w:name w:val="Текст сноски Знак"/>
    <w:aliases w:val="footnote text Знак Знак,single space Знак,footnote text Знак1 Знак Знак Знак,Текст сноски Знак Знак Знак,Текст сноски Знак Знак Знак Знак Знак Знак Знак,Текст сноски Знак Знак Знак Знак Знак Знак Знак Знак Знак"/>
    <w:basedOn w:val="a0"/>
    <w:link w:val="ad"/>
    <w:semiHidden/>
    <w:locked/>
    <w:rsid w:val="00C06F3A"/>
    <w:rPr>
      <w:rFonts w:cs="Times New Roman"/>
    </w:rPr>
  </w:style>
  <w:style w:type="paragraph" w:styleId="ad">
    <w:name w:val="footnote text"/>
    <w:aliases w:val="footnote text Знак,single space,footnote text Знак1 Знак Знак,Текст сноски Знак Знак,Текст сноски Знак Знак Знак Знак Знак Знак,Текст сноски Знак Знак Знак Знак Знак Знак Знак Знак"/>
    <w:basedOn w:val="a"/>
    <w:link w:val="ac"/>
    <w:semiHidden/>
    <w:rsid w:val="00C06F3A"/>
    <w:pPr>
      <w:spacing w:after="0" w:line="240" w:lineRule="auto"/>
      <w:ind w:firstLine="709"/>
      <w:jc w:val="both"/>
    </w:pPr>
    <w:rPr>
      <w:rFonts w:cs="Times New Roman"/>
    </w:rPr>
  </w:style>
  <w:style w:type="character" w:customStyle="1" w:styleId="12">
    <w:name w:val="Текст сноски Знак1"/>
    <w:basedOn w:val="a0"/>
    <w:uiPriority w:val="99"/>
    <w:semiHidden/>
    <w:rsid w:val="00C06F3A"/>
    <w:rPr>
      <w:sz w:val="20"/>
      <w:szCs w:val="20"/>
    </w:rPr>
  </w:style>
  <w:style w:type="character" w:customStyle="1" w:styleId="FootnoteTextChar1">
    <w:name w:val="Footnote Text Char1"/>
    <w:aliases w:val="footnote text Знак Char1,single space Char1,footnote text Знак1 Знак Знак Char1,Текст сноски Знак Знак Char1,Текст сноски Знак Знак Знак Знак Знак Знак Char1,Текст сноски Знак Знак Знак Знак Знак Знак Знак Знак Char1"/>
    <w:basedOn w:val="a0"/>
    <w:semiHidden/>
    <w:locked/>
    <w:rsid w:val="00C06F3A"/>
    <w:rPr>
      <w:rFonts w:cs="Times New Roman"/>
      <w:sz w:val="20"/>
      <w:szCs w:val="20"/>
      <w:lang w:val="x-none" w:eastAsia="en-US"/>
    </w:rPr>
  </w:style>
  <w:style w:type="character" w:styleId="ae">
    <w:name w:val="footnote reference"/>
    <w:aliases w:val="Знак сноски 1,Знак сноски-FN,Ciae niinee-FN,Referencia nota al pie,4_G"/>
    <w:basedOn w:val="a0"/>
    <w:semiHidden/>
    <w:rsid w:val="00C06F3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4776800">
      <w:bodyDiv w:val="1"/>
      <w:marLeft w:val="0"/>
      <w:marRight w:val="0"/>
      <w:marTop w:val="0"/>
      <w:marBottom w:val="0"/>
      <w:divBdr>
        <w:top w:val="none" w:sz="0" w:space="0" w:color="auto"/>
        <w:left w:val="none" w:sz="0" w:space="0" w:color="auto"/>
        <w:bottom w:val="none" w:sz="0" w:space="0" w:color="auto"/>
        <w:right w:val="none" w:sz="0" w:space="0" w:color="auto"/>
      </w:divBdr>
    </w:div>
    <w:div w:id="954991495">
      <w:bodyDiv w:val="1"/>
      <w:marLeft w:val="0"/>
      <w:marRight w:val="0"/>
      <w:marTop w:val="0"/>
      <w:marBottom w:val="0"/>
      <w:divBdr>
        <w:top w:val="none" w:sz="0" w:space="0" w:color="auto"/>
        <w:left w:val="none" w:sz="0" w:space="0" w:color="auto"/>
        <w:bottom w:val="none" w:sz="0" w:space="0" w:color="auto"/>
        <w:right w:val="none" w:sz="0" w:space="0" w:color="auto"/>
      </w:divBdr>
    </w:div>
    <w:div w:id="1819106836">
      <w:bodyDiv w:val="1"/>
      <w:marLeft w:val="0"/>
      <w:marRight w:val="0"/>
      <w:marTop w:val="0"/>
      <w:marBottom w:val="0"/>
      <w:divBdr>
        <w:top w:val="none" w:sz="0" w:space="0" w:color="auto"/>
        <w:left w:val="none" w:sz="0" w:space="0" w:color="auto"/>
        <w:bottom w:val="none" w:sz="0" w:space="0" w:color="auto"/>
        <w:right w:val="none" w:sz="0" w:space="0" w:color="auto"/>
      </w:divBdr>
    </w:div>
    <w:div w:id="1887063728">
      <w:bodyDiv w:val="1"/>
      <w:marLeft w:val="0"/>
      <w:marRight w:val="0"/>
      <w:marTop w:val="0"/>
      <w:marBottom w:val="0"/>
      <w:divBdr>
        <w:top w:val="none" w:sz="0" w:space="0" w:color="auto"/>
        <w:left w:val="none" w:sz="0" w:space="0" w:color="auto"/>
        <w:bottom w:val="none" w:sz="0" w:space="0" w:color="auto"/>
        <w:right w:val="none" w:sz="0" w:space="0" w:color="auto"/>
      </w:divBdr>
      <w:divsChild>
        <w:div w:id="897741626">
          <w:marLeft w:val="0"/>
          <w:marRight w:val="0"/>
          <w:marTop w:val="120"/>
          <w:marBottom w:val="0"/>
          <w:divBdr>
            <w:top w:val="none" w:sz="0" w:space="0" w:color="auto"/>
            <w:left w:val="none" w:sz="0" w:space="0" w:color="auto"/>
            <w:bottom w:val="none" w:sz="0" w:space="0" w:color="auto"/>
            <w:right w:val="none" w:sz="0" w:space="0" w:color="auto"/>
          </w:divBdr>
        </w:div>
        <w:div w:id="456994425">
          <w:marLeft w:val="0"/>
          <w:marRight w:val="0"/>
          <w:marTop w:val="120"/>
          <w:marBottom w:val="0"/>
          <w:divBdr>
            <w:top w:val="none" w:sz="0" w:space="0" w:color="auto"/>
            <w:left w:val="none" w:sz="0" w:space="0" w:color="auto"/>
            <w:bottom w:val="none" w:sz="0" w:space="0" w:color="auto"/>
            <w:right w:val="none" w:sz="0" w:space="0" w:color="auto"/>
          </w:divBdr>
        </w:div>
        <w:div w:id="1796488053">
          <w:marLeft w:val="0"/>
          <w:marRight w:val="0"/>
          <w:marTop w:val="120"/>
          <w:marBottom w:val="0"/>
          <w:divBdr>
            <w:top w:val="none" w:sz="0" w:space="0" w:color="auto"/>
            <w:left w:val="none" w:sz="0" w:space="0" w:color="auto"/>
            <w:bottom w:val="none" w:sz="0" w:space="0" w:color="auto"/>
            <w:right w:val="none" w:sz="0" w:space="0" w:color="auto"/>
          </w:divBdr>
        </w:div>
        <w:div w:id="171384556">
          <w:marLeft w:val="0"/>
          <w:marRight w:val="0"/>
          <w:marTop w:val="120"/>
          <w:marBottom w:val="0"/>
          <w:divBdr>
            <w:top w:val="none" w:sz="0" w:space="0" w:color="auto"/>
            <w:left w:val="none" w:sz="0" w:space="0" w:color="auto"/>
            <w:bottom w:val="none" w:sz="0" w:space="0" w:color="auto"/>
            <w:right w:val="none" w:sz="0" w:space="0" w:color="auto"/>
          </w:divBdr>
        </w:div>
        <w:div w:id="1588995510">
          <w:marLeft w:val="0"/>
          <w:marRight w:val="0"/>
          <w:marTop w:val="120"/>
          <w:marBottom w:val="0"/>
          <w:divBdr>
            <w:top w:val="none" w:sz="0" w:space="0" w:color="auto"/>
            <w:left w:val="none" w:sz="0" w:space="0" w:color="auto"/>
            <w:bottom w:val="none" w:sz="0" w:space="0" w:color="auto"/>
            <w:right w:val="none" w:sz="0" w:space="0" w:color="auto"/>
          </w:divBdr>
        </w:div>
        <w:div w:id="1238631417">
          <w:marLeft w:val="0"/>
          <w:marRight w:val="0"/>
          <w:marTop w:val="120"/>
          <w:marBottom w:val="0"/>
          <w:divBdr>
            <w:top w:val="none" w:sz="0" w:space="0" w:color="auto"/>
            <w:left w:val="none" w:sz="0" w:space="0" w:color="auto"/>
            <w:bottom w:val="none" w:sz="0" w:space="0" w:color="auto"/>
            <w:right w:val="none" w:sz="0" w:space="0" w:color="auto"/>
          </w:divBdr>
        </w:div>
        <w:div w:id="2010862444">
          <w:marLeft w:val="0"/>
          <w:marRight w:val="0"/>
          <w:marTop w:val="120"/>
          <w:marBottom w:val="0"/>
          <w:divBdr>
            <w:top w:val="none" w:sz="0" w:space="0" w:color="auto"/>
            <w:left w:val="none" w:sz="0" w:space="0" w:color="auto"/>
            <w:bottom w:val="none" w:sz="0" w:space="0" w:color="auto"/>
            <w:right w:val="none" w:sz="0" w:space="0" w:color="auto"/>
          </w:divBdr>
        </w:div>
        <w:div w:id="1695228662">
          <w:marLeft w:val="0"/>
          <w:marRight w:val="0"/>
          <w:marTop w:val="120"/>
          <w:marBottom w:val="0"/>
          <w:divBdr>
            <w:top w:val="none" w:sz="0" w:space="0" w:color="auto"/>
            <w:left w:val="none" w:sz="0" w:space="0" w:color="auto"/>
            <w:bottom w:val="none" w:sz="0" w:space="0" w:color="auto"/>
            <w:right w:val="none" w:sz="0" w:space="0" w:color="auto"/>
          </w:divBdr>
        </w:div>
        <w:div w:id="1177767709">
          <w:marLeft w:val="0"/>
          <w:marRight w:val="0"/>
          <w:marTop w:val="120"/>
          <w:marBottom w:val="0"/>
          <w:divBdr>
            <w:top w:val="none" w:sz="0" w:space="0" w:color="auto"/>
            <w:left w:val="none" w:sz="0" w:space="0" w:color="auto"/>
            <w:bottom w:val="none" w:sz="0" w:space="0" w:color="auto"/>
            <w:right w:val="none" w:sz="0" w:space="0" w:color="auto"/>
          </w:divBdr>
        </w:div>
        <w:div w:id="497695080">
          <w:marLeft w:val="0"/>
          <w:marRight w:val="0"/>
          <w:marTop w:val="120"/>
          <w:marBottom w:val="0"/>
          <w:divBdr>
            <w:top w:val="none" w:sz="0" w:space="0" w:color="auto"/>
            <w:left w:val="none" w:sz="0" w:space="0" w:color="auto"/>
            <w:bottom w:val="none" w:sz="0" w:space="0" w:color="auto"/>
            <w:right w:val="none" w:sz="0" w:space="0" w:color="auto"/>
          </w:divBdr>
        </w:div>
        <w:div w:id="1737049990">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538</Words>
  <Characters>3070</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Microsoft Corporation</Company>
  <LinksUpToDate>false</LinksUpToDate>
  <CharactersWithSpaces>3601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dc:creator>
  <cp:keywords/>
  <dc:description/>
  <cp:lastModifiedBy>Людмила Ивановна Сазонова</cp:lastModifiedBy>
  <cp:revision>2</cp:revision>
  <dcterms:created xsi:type="dcterms:W3CDTF">2017-08-01T06:31:00Z</dcterms:created>
  <dcterms:modified xsi:type="dcterms:W3CDTF">2017-08-01T06:31:00Z</dcterms:modified>
</cp:coreProperties>
</file>